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915CE" w:rsidRPr="00F915CE" w:rsidTr="00F915CE">
        <w:tc>
          <w:tcPr>
            <w:tcW w:w="0" w:type="auto"/>
            <w:shd w:val="clear" w:color="auto" w:fill="auto"/>
            <w:vAlign w:val="bottom"/>
            <w:hideMark/>
          </w:tcPr>
          <w:p w:rsidR="00F915CE" w:rsidRPr="00F915CE" w:rsidRDefault="00F915CE" w:rsidP="00F915CE">
            <w:pPr>
              <w:spacing w:before="300" w:after="150" w:line="510" w:lineRule="atLeast"/>
              <w:jc w:val="center"/>
              <w:outlineLvl w:val="0"/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</w:pPr>
            <w:r w:rsidRPr="00F915CE">
              <w:rPr>
                <w:rFonts w:ascii="Futura" w:eastAsia="Times New Roman" w:hAnsi="Futura" w:cs="Tahoma"/>
                <w:color w:val="333333"/>
                <w:kern w:val="36"/>
                <w:sz w:val="42"/>
                <w:szCs w:val="42"/>
                <w:lang w:eastAsia="ru-RU"/>
              </w:rPr>
              <w:t>Использование конфигурации "Бухгалтерия предприятия"</w:t>
            </w:r>
          </w:p>
          <w:p w:rsidR="00F915CE" w:rsidRPr="00F915CE" w:rsidRDefault="00F915CE" w:rsidP="00F915CE">
            <w:pPr>
              <w:spacing w:after="0" w:line="240" w:lineRule="atLeast"/>
              <w:rPr>
                <w:rFonts w:ascii="Tahoma" w:eastAsia="Times New Roman" w:hAnsi="Tahoma" w:cs="Tahoma"/>
                <w:color w:val="333333"/>
                <w:lang w:eastAsia="ru-RU"/>
              </w:rPr>
            </w:pPr>
          </w:p>
          <w:p w:rsidR="00F915CE" w:rsidRPr="00F915CE" w:rsidRDefault="00F915CE" w:rsidP="00F915CE">
            <w:pPr>
              <w:spacing w:after="150" w:line="336" w:lineRule="atLeast"/>
              <w:jc w:val="center"/>
              <w:rPr>
                <w:rFonts w:ascii="Tahoma" w:eastAsia="Times New Roman" w:hAnsi="Tahoma" w:cs="Tahoma"/>
                <w:color w:val="333333"/>
                <w:lang w:eastAsia="ru-RU"/>
              </w:rPr>
            </w:pPr>
            <w:r w:rsidRPr="00F915C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 xml:space="preserve">Научим </w:t>
            </w:r>
            <w:r w:rsidRPr="00F915CE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качественно работать</w:t>
            </w:r>
            <w:r w:rsidRPr="00F915CE">
              <w:rPr>
                <w:rFonts w:ascii="Tahoma" w:eastAsia="Times New Roman" w:hAnsi="Tahoma" w:cs="Tahoma"/>
                <w:color w:val="333333"/>
                <w:lang w:eastAsia="ru-RU"/>
              </w:rPr>
              <w:br/>
            </w:r>
            <w:r w:rsidRPr="00F915C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в "1</w:t>
            </w:r>
            <w:proofErr w:type="gramStart"/>
            <w:r w:rsidRPr="00F915C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>С:Бухгалтерии</w:t>
            </w:r>
            <w:proofErr w:type="gramEnd"/>
            <w:r w:rsidRPr="00F915CE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lang w:eastAsia="ru-RU"/>
              </w:rPr>
              <w:t xml:space="preserve"> 8" </w:t>
            </w:r>
            <w:r w:rsidRPr="00F915CE">
              <w:rPr>
                <w:rFonts w:ascii="Tahoma" w:eastAsia="Times New Roman" w:hAnsi="Tahoma" w:cs="Tahoma"/>
                <w:b/>
                <w:bCs/>
                <w:color w:val="CC0000"/>
                <w:sz w:val="30"/>
                <w:szCs w:val="30"/>
                <w:lang w:eastAsia="ru-RU"/>
              </w:rPr>
              <w:t>за 32 часа!</w:t>
            </w:r>
          </w:p>
        </w:tc>
      </w:tr>
    </w:tbl>
    <w:p w:rsidR="00F915CE" w:rsidRPr="00F915CE" w:rsidRDefault="00F915CE" w:rsidP="00F915C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Для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кого</w:t>
      </w:r>
      <w:proofErr w:type="spellEnd"/>
    </w:p>
    <w:p w:rsidR="00F915CE" w:rsidRPr="00F915CE" w:rsidRDefault="00F915CE" w:rsidP="00F91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Для пользователей, знакомых с основами бухгалтерского и налогового учета</w:t>
      </w:r>
    </w:p>
    <w:p w:rsidR="00F915CE" w:rsidRPr="00F915CE" w:rsidRDefault="00F915CE" w:rsidP="00F915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Для бухгалтеров, которые ранее работали в редакции 2.0, и 7.7 </w:t>
      </w:r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 </w:t>
      </w:r>
    </w:p>
    <w:p w:rsidR="00F915CE" w:rsidRPr="00F915CE" w:rsidRDefault="00F915CE" w:rsidP="00F915CE">
      <w:pPr>
        <w:shd w:val="clear" w:color="auto" w:fill="F1F1F1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F915CE" w:rsidRPr="00F915CE" w:rsidRDefault="00F915CE" w:rsidP="00F915CE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Цель</w:t>
      </w:r>
    </w:p>
    <w:p w:rsidR="00F915CE" w:rsidRPr="00F915CE" w:rsidRDefault="00F915CE" w:rsidP="00F915CE">
      <w:pPr>
        <w:shd w:val="clear" w:color="auto" w:fill="F1F1F1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Научиться работать в "1</w:t>
      </w:r>
      <w:proofErr w:type="gramStart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С:Бухгалтерии</w:t>
      </w:r>
      <w:proofErr w:type="gramEnd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8" Редакции 3.0</w:t>
      </w:r>
    </w:p>
    <w:p w:rsidR="00F915CE" w:rsidRPr="00F915CE" w:rsidRDefault="00F915CE" w:rsidP="00F915C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В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результате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Вы</w:t>
      </w:r>
      <w:proofErr w:type="spellEnd"/>
    </w:p>
    <w:p w:rsidR="00F915CE" w:rsidRPr="00F915CE" w:rsidRDefault="00F915CE" w:rsidP="00F91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уверенно пользуетесь программой "1</w:t>
      </w:r>
      <w:proofErr w:type="gramStart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С:Бухгалтерия</w:t>
      </w:r>
      <w:proofErr w:type="gramEnd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8"</w:t>
      </w:r>
    </w:p>
    <w:p w:rsidR="00F915CE" w:rsidRPr="00F915CE" w:rsidRDefault="00F915CE" w:rsidP="00F915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корректно исправляете ошибки бухгалтерского и налогового учета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 </w:t>
      </w:r>
    </w:p>
    <w:p w:rsidR="00F915CE" w:rsidRPr="00F915CE" w:rsidRDefault="00F915CE" w:rsidP="00F915CE">
      <w:pPr>
        <w:shd w:val="clear" w:color="auto" w:fill="FFFFFF"/>
        <w:spacing w:after="0" w:line="240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</w:p>
    <w:p w:rsidR="00F915CE" w:rsidRPr="00F915CE" w:rsidRDefault="00F915CE" w:rsidP="00F915CE">
      <w:pPr>
        <w:shd w:val="clear" w:color="auto" w:fill="FFFFFF"/>
        <w:spacing w:after="150" w:line="336" w:lineRule="atLeast"/>
        <w:jc w:val="center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СОДЕРЖАНИЕ КУРСА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 xml:space="preserve">1. НАЧАЛО РАБОТЫ С ПРОГРАММОЙ. </w:t>
      </w: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ЗАПОЛНЕНИЕ СПРАВОЧНИКОВ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Запуск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программы</w:t>
      </w:r>
      <w:proofErr w:type="spellEnd"/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Знакомство с конфигураций "Бухгалтерия предприятия" редакция 3.0.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Сервис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"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Полезная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информация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".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Отчеты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руководителю</w:t>
      </w:r>
      <w:proofErr w:type="spellEnd"/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Настройка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параметров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учета</w:t>
      </w:r>
      <w:proofErr w:type="spellEnd"/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Функциональность</w:t>
      </w:r>
      <w:proofErr w:type="spellEnd"/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Учетная политика организаций, находящихся на общем режиме налогообложения и организаций, применяющих УСН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Справочник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"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Подразделения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"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Основные правила работы с документами и отчетами программы "1</w:t>
      </w:r>
      <w:proofErr w:type="gramStart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С:Бухгалтерия</w:t>
      </w:r>
      <w:proofErr w:type="gramEnd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 8"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Справочники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,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заполненные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программой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автоматически</w:t>
      </w:r>
      <w:proofErr w:type="spellEnd"/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Справочник "Пользователи". Журнал регистрации. Активные пользователи.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Настройки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программы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Дата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запрета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изменения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данных</w:t>
      </w:r>
      <w:proofErr w:type="spellEnd"/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Типы цены и установка цены номенклатуры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Склады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(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места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хранения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)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Номенклатурные группы и номенклатура. Счета учета номенклатуры.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Справочник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"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Классификатор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единиц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измерения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"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Контрагенты. Работа со справочником "Контрагенты"</w:t>
      </w:r>
    </w:p>
    <w:p w:rsidR="00F915CE" w:rsidRPr="00F915CE" w:rsidRDefault="00F915CE" w:rsidP="00F915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Удаление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в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программе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2. ПЛАН СЧЕТОВ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3. ПОДГОТОВКА К РАСЧЕТУ ЗАРАБОТНОЙ ПЛАТЫ</w:t>
      </w:r>
    </w:p>
    <w:p w:rsidR="00F915CE" w:rsidRPr="00F915CE" w:rsidRDefault="00F915CE" w:rsidP="00F91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Справочники в учете труда и заработной платы.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Отражение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расходов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заработной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плате</w:t>
      </w:r>
      <w:proofErr w:type="spellEnd"/>
    </w:p>
    <w:p w:rsidR="00F915CE" w:rsidRPr="00F915CE" w:rsidRDefault="00F915CE" w:rsidP="00F91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Справочники "Физические лица" и "Сотрудники"</w:t>
      </w:r>
    </w:p>
    <w:p w:rsidR="00F915CE" w:rsidRPr="00F915CE" w:rsidRDefault="00F915CE" w:rsidP="00F915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Зарплатный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проект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4. ОТРАЖЕНИЕ РАСХОДОВ ПО АМОРТИЗАЦИИ ОСНОВНЫХ СРЕДСТВ. СПРАВОЧНИКИ "КЛАССИФИКАТОР ОКОФ" и "ОСНОВНЫЕ СРЕДСТВА"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5. ВВОД НАЧАЛЬНЫХ ОСТАТКОВ</w:t>
      </w:r>
    </w:p>
    <w:p w:rsidR="00F915CE" w:rsidRPr="00F915CE" w:rsidRDefault="00F915CE" w:rsidP="00F91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Ввод начальных остатков по основным средствам</w:t>
      </w:r>
    </w:p>
    <w:p w:rsidR="00F915CE" w:rsidRPr="00F915CE" w:rsidRDefault="00F915CE" w:rsidP="00F91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Ввод начальных остатков по НДС, по счетам 60.01 и 62.02</w:t>
      </w:r>
    </w:p>
    <w:p w:rsidR="00F915CE" w:rsidRPr="00F915CE" w:rsidRDefault="00F915CE" w:rsidP="00F91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Ввод начальных остатков по счетам 41.01, 51, 80.09, 84.01, 68.01 и 68.04.1</w:t>
      </w:r>
    </w:p>
    <w:p w:rsidR="00F915CE" w:rsidRPr="00F915CE" w:rsidRDefault="00F915CE" w:rsidP="00F915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Журнал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операций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6. УЧЕТ КАССОВЫХ ОПЕРАЦИЙ</w:t>
      </w:r>
    </w:p>
    <w:p w:rsidR="00F915CE" w:rsidRPr="00F915CE" w:rsidRDefault="00F915CE" w:rsidP="00F91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Приходный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кассовый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ордер</w:t>
      </w:r>
      <w:proofErr w:type="spellEnd"/>
    </w:p>
    <w:p w:rsidR="00F915CE" w:rsidRPr="00F915CE" w:rsidRDefault="00F915CE" w:rsidP="00F91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Расходный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кассовый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ордер</w:t>
      </w:r>
      <w:proofErr w:type="spellEnd"/>
    </w:p>
    <w:p w:rsidR="00F915CE" w:rsidRPr="00F915CE" w:rsidRDefault="00F915CE" w:rsidP="00F915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Отчеты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кассовым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операциям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7. РАБОТА С ПОДОТЧЕТНЫМИ ЛИЦАМИ</w:t>
      </w:r>
    </w:p>
    <w:p w:rsidR="00F915CE" w:rsidRPr="00F915CE" w:rsidRDefault="00F915CE" w:rsidP="00F91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Документ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"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Авансовый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отчет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"</w:t>
      </w:r>
    </w:p>
    <w:p w:rsidR="00F915CE" w:rsidRPr="00F915CE" w:rsidRDefault="00F915CE" w:rsidP="00F91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Командировочные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расходы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в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налоговом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учете</w:t>
      </w:r>
      <w:proofErr w:type="spellEnd"/>
    </w:p>
    <w:p w:rsidR="00F915CE" w:rsidRPr="00F915CE" w:rsidRDefault="00F915CE" w:rsidP="00F91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Представительские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расходы</w:t>
      </w:r>
      <w:proofErr w:type="spellEnd"/>
    </w:p>
    <w:p w:rsidR="00F915CE" w:rsidRPr="00F915CE" w:rsidRDefault="00F915CE" w:rsidP="00F915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Оборотно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-сальдовая ведомость по счету 71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8. БАНКОВСКИЕ ОПЕРАЦИИ</w:t>
      </w:r>
    </w:p>
    <w:p w:rsidR="00F915CE" w:rsidRPr="00F915CE" w:rsidRDefault="00F915CE" w:rsidP="00F91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Платежное поручение и платежное требование, как документы для регистрации безналичных расчетов</w:t>
      </w:r>
    </w:p>
    <w:p w:rsidR="00F915CE" w:rsidRPr="00F915CE" w:rsidRDefault="00F915CE" w:rsidP="00F91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Реквизиты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уплаты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налогов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и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взносов</w:t>
      </w:r>
      <w:proofErr w:type="spellEnd"/>
    </w:p>
    <w:p w:rsidR="00F915CE" w:rsidRPr="00F915CE" w:rsidRDefault="00F915CE" w:rsidP="00F91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Платежные поручения на перечисление налогов. Обработка "Уплата налогов и взносов"</w:t>
      </w:r>
    </w:p>
    <w:p w:rsidR="00F915CE" w:rsidRPr="00F915CE" w:rsidRDefault="00F915CE" w:rsidP="00F91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Банковские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выписки</w:t>
      </w:r>
      <w:proofErr w:type="spellEnd"/>
    </w:p>
    <w:p w:rsidR="00F915CE" w:rsidRPr="00F915CE" w:rsidRDefault="00F915CE" w:rsidP="00F91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Покупка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валюты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Переоценка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валютных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средств</w:t>
      </w:r>
      <w:proofErr w:type="spellEnd"/>
    </w:p>
    <w:p w:rsidR="00F915CE" w:rsidRPr="00F915CE" w:rsidRDefault="00F915CE" w:rsidP="00F915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Выгрузка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и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загрузка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платежных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документов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9. РАСЧЕТ ЗАРАБОТНОЙ ПЛАТЫ. БОЛЬНИЧНЫЕ ЛИСТЫ</w:t>
      </w:r>
    </w:p>
    <w:p w:rsidR="00F915CE" w:rsidRPr="00F915CE" w:rsidRDefault="00F915CE" w:rsidP="00F915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Документы для учета заработной платы. Больничные листы. Выплата зарплаты по ведомости.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Депонирование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заработной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платы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и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ее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выплата</w:t>
      </w:r>
      <w:proofErr w:type="spellEnd"/>
    </w:p>
    <w:p w:rsidR="00F915CE" w:rsidRPr="00F915CE" w:rsidRDefault="00F915CE" w:rsidP="00F915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Перечисление заработной платы в банк.</w:t>
      </w:r>
    </w:p>
    <w:p w:rsidR="00F915CE" w:rsidRPr="00F915CE" w:rsidRDefault="00F915CE" w:rsidP="00F915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Выплата аванса. Окончательный расчет по заработной плате</w:t>
      </w:r>
    </w:p>
    <w:p w:rsidR="00F915CE" w:rsidRPr="00F915CE" w:rsidRDefault="00F915CE" w:rsidP="00F915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Начисление заработной платы при применении УСН</w:t>
      </w:r>
    </w:p>
    <w:p w:rsidR="00F915CE" w:rsidRPr="00F915CE" w:rsidRDefault="00F915CE" w:rsidP="00F915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Отчеты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заработной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плате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10. УЧЕТ ОСНОВНЫХ СРЕДСТВ</w:t>
      </w:r>
    </w:p>
    <w:p w:rsidR="00F915CE" w:rsidRPr="00F915CE" w:rsidRDefault="00F915CE" w:rsidP="00F91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Приобретение оборудования, не требующего монтажа, но с дополнительными расходами по приобретению</w:t>
      </w:r>
    </w:p>
    <w:p w:rsidR="00F915CE" w:rsidRPr="00F915CE" w:rsidRDefault="00F915CE" w:rsidP="00F91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Применение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амортизационной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премии</w:t>
      </w:r>
      <w:proofErr w:type="spellEnd"/>
    </w:p>
    <w:p w:rsidR="00F915CE" w:rsidRPr="00F915CE" w:rsidRDefault="00F915CE" w:rsidP="00F91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Приобретение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оборудования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,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требующего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монтажа</w:t>
      </w:r>
      <w:proofErr w:type="spellEnd"/>
    </w:p>
    <w:p w:rsidR="00F915CE" w:rsidRPr="00F915CE" w:rsidRDefault="00F915CE" w:rsidP="00F91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Амортизация основных средств в бухгалтерском и налоговом учете</w:t>
      </w:r>
    </w:p>
    <w:p w:rsidR="00F915CE" w:rsidRPr="00F915CE" w:rsidRDefault="00F915CE" w:rsidP="00F91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Учет объектов со сроком полезного использования больше 12 месяцев и стоимостью до 100 000 рублей.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Документы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"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Передача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материалов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в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эксплуатацию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", "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Списание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материалов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из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эксплуатации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"</w:t>
      </w:r>
    </w:p>
    <w:p w:rsidR="00F915CE" w:rsidRPr="00F915CE" w:rsidRDefault="00F915CE" w:rsidP="00F91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Модернизация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основных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средств</w:t>
      </w:r>
      <w:proofErr w:type="spellEnd"/>
    </w:p>
    <w:p w:rsidR="00F915CE" w:rsidRPr="00F915CE" w:rsidRDefault="00F915CE" w:rsidP="00F915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Групповой ввод одноименных основных средств. Временные разницы в связи с разными сроками использования в бухгалтерском и налоговом учете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11. УЧЕТ НЕМАТЕРИАЛЬНЫХ АКТИВОВ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12. УЧЕТ НИОКР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13. УЧЕТ ТОВАРОВ, УСЛУГ</w:t>
      </w:r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Доверенность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Поступление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товаров</w:t>
      </w:r>
      <w:proofErr w:type="spellEnd"/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Приобретение товаров, с дополнительными расходами по приобретению</w:t>
      </w:r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Услуги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сторонних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организаций</w:t>
      </w:r>
      <w:proofErr w:type="spellEnd"/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Комиссионная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торговля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Расчеты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с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комитентом</w:t>
      </w:r>
      <w:proofErr w:type="spellEnd"/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Возврат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товаров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поставщику</w:t>
      </w:r>
      <w:proofErr w:type="spellEnd"/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Импорт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товаров</w:t>
      </w:r>
      <w:proofErr w:type="spellEnd"/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Счет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Реализация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товаров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,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услуг</w:t>
      </w:r>
      <w:proofErr w:type="spellEnd"/>
    </w:p>
    <w:p w:rsidR="00F915CE" w:rsidRPr="00F915CE" w:rsidRDefault="00F915CE" w:rsidP="00F915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Движение товаров. Инвентаризация товаров на складе.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Розничные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продажи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Приход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излишков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14. ЗАЧЕТ ВЗАИМНЫХ ТРЕБОВАНИЙ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 xml:space="preserve">15. РАСХОДЫ БУДУЩИХ ПЕРИОДОВ. </w:t>
      </w: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СПИСАНИЕ РАСХОДОВ БУДУЩИХ ПЕРИОДОВ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16. УЧЕТ МАТЕРИАЛОВ И ИХ ПЕРЕМЕЩЕНИЕ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17. ВЫПУСК И РЕАЛИЗАЦИЯ ПРОДУКЦИИ. УСТАНОВКА ЦЕН НОМЕНКЛАТУРЫ. СПЕЦИФИКАЦИИ НОМЕНКЛАТУРЫ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18. РАСЧЕТ И КОРРЕКТИРОВКА СЕБЕСТОИМОСТИ ПРОДУКЦИИ. ОПЕРАЦИИ, ЗАВЕРШАЮЩИЕ МЕСЯЦ. ПОМОЩНИК ЗАКРЫТИЯ МЕСЯЦА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19. РАСХОДЫ НА РЕКЛАМУ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20. НДС В КОНФИГУРАЦИИ</w:t>
      </w:r>
    </w:p>
    <w:p w:rsidR="00F915CE" w:rsidRPr="00F915CE" w:rsidRDefault="00F915CE" w:rsidP="00F915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Счета бухгалтерского учета и документы для учета НДС</w:t>
      </w:r>
    </w:p>
    <w:p w:rsidR="00F915CE" w:rsidRPr="00F915CE" w:rsidRDefault="00F915CE" w:rsidP="00F915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Помощник по учету НДС. Проверка начисленного и предъявленного НДС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ru-RU"/>
        </w:rPr>
        <w:t>21. РАСЧЕТЫ ПО НАЛОГУ НА ПРИБЫЛЬ (ПБУ 18/02)</w:t>
      </w:r>
    </w:p>
    <w:p w:rsidR="00F915CE" w:rsidRPr="00F915CE" w:rsidRDefault="00F915CE" w:rsidP="00F915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Постоянные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налоговые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активы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и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обязательства</w:t>
      </w:r>
      <w:proofErr w:type="spellEnd"/>
    </w:p>
    <w:p w:rsidR="00F915CE" w:rsidRPr="00F915CE" w:rsidRDefault="00F915CE" w:rsidP="00F915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Отложенные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налоговые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активы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и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обязательства</w:t>
      </w:r>
      <w:bookmarkStart w:id="0" w:name="_GoBack"/>
      <w:proofErr w:type="spellEnd"/>
    </w:p>
    <w:bookmarkEnd w:id="0"/>
    <w:p w:rsidR="00F915CE" w:rsidRPr="00F915CE" w:rsidRDefault="00F915CE" w:rsidP="00F915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Расчет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налога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на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прибыль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22. ЭКСПРЕСС-ПРОВЕРКА ВЕДЕНИЯ УЧЕТА</w:t>
      </w:r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b/>
          <w:bCs/>
          <w:color w:val="333333"/>
          <w:sz w:val="20"/>
          <w:szCs w:val="20"/>
          <w:lang w:val="en" w:eastAsia="ru-RU"/>
        </w:rPr>
        <w:t>23. РЕГЛАМЕНТИРОВАННАЯ ОТЧЕТНОСТЬ</w:t>
      </w:r>
    </w:p>
    <w:p w:rsidR="00F915CE" w:rsidRPr="00F915CE" w:rsidRDefault="00F915CE" w:rsidP="00F915C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 xml:space="preserve">Декларация по налогу на прибыль.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Отчет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о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финансовых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результатах</w:t>
      </w:r>
      <w:proofErr w:type="spellEnd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 xml:space="preserve">. </w:t>
      </w:r>
      <w:proofErr w:type="spellStart"/>
      <w:r w:rsidRPr="00F915CE">
        <w:rPr>
          <w:rFonts w:ascii="Verdana" w:eastAsia="Times New Roman" w:hAnsi="Verdana" w:cs="Arial"/>
          <w:color w:val="333333"/>
          <w:sz w:val="20"/>
          <w:szCs w:val="20"/>
          <w:lang w:val="en" w:eastAsia="ru-RU"/>
        </w:rPr>
        <w:t>Баланс</w:t>
      </w:r>
      <w:proofErr w:type="spellEnd"/>
    </w:p>
    <w:p w:rsidR="00F915CE" w:rsidRPr="00F915CE" w:rsidRDefault="00F915CE" w:rsidP="00F915CE">
      <w:pPr>
        <w:shd w:val="clear" w:color="auto" w:fill="FFFFFF"/>
        <w:spacing w:after="150" w:line="336" w:lineRule="atLeast"/>
        <w:rPr>
          <w:rFonts w:ascii="Verdana" w:eastAsia="Times New Roman" w:hAnsi="Verdana" w:cs="Arial"/>
          <w:color w:val="333333"/>
          <w:sz w:val="20"/>
          <w:szCs w:val="20"/>
          <w:lang w:eastAsia="ru-RU"/>
        </w:rPr>
      </w:pPr>
      <w:r w:rsidRPr="00F915CE">
        <w:rPr>
          <w:rFonts w:ascii="Verdana" w:eastAsia="Times New Roman" w:hAnsi="Verdana" w:cs="Arial"/>
          <w:color w:val="333333"/>
          <w:sz w:val="20"/>
          <w:szCs w:val="20"/>
          <w:lang w:eastAsia="ru-RU"/>
        </w:rPr>
        <w:t>Между разделами располагаются самостоятельные работы (практикумы), предназначенные для закрепления основных навыков, полученных при изучении разделов.</w:t>
      </w:r>
    </w:p>
    <w:p w:rsidR="00C57C93" w:rsidRDefault="00C57C93"/>
    <w:sectPr w:rsidR="00C5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60F9"/>
    <w:multiLevelType w:val="multilevel"/>
    <w:tmpl w:val="0BC0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1416"/>
    <w:multiLevelType w:val="multilevel"/>
    <w:tmpl w:val="A4CE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323DE"/>
    <w:multiLevelType w:val="multilevel"/>
    <w:tmpl w:val="4742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7E298E"/>
    <w:multiLevelType w:val="multilevel"/>
    <w:tmpl w:val="F0C6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CD636B"/>
    <w:multiLevelType w:val="multilevel"/>
    <w:tmpl w:val="9FB4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71C6A"/>
    <w:multiLevelType w:val="multilevel"/>
    <w:tmpl w:val="A096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80643F"/>
    <w:multiLevelType w:val="multilevel"/>
    <w:tmpl w:val="1A2C5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87013"/>
    <w:multiLevelType w:val="multilevel"/>
    <w:tmpl w:val="97CC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BC3813"/>
    <w:multiLevelType w:val="multilevel"/>
    <w:tmpl w:val="EB5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FC6158"/>
    <w:multiLevelType w:val="multilevel"/>
    <w:tmpl w:val="9290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540C2B"/>
    <w:multiLevelType w:val="multilevel"/>
    <w:tmpl w:val="0DFA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B7034E"/>
    <w:multiLevelType w:val="multilevel"/>
    <w:tmpl w:val="F64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91151"/>
    <w:multiLevelType w:val="multilevel"/>
    <w:tmpl w:val="1DF2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5A2356"/>
    <w:multiLevelType w:val="multilevel"/>
    <w:tmpl w:val="C6B4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BC"/>
    <w:rsid w:val="00AE40BC"/>
    <w:rsid w:val="00C31D25"/>
    <w:rsid w:val="00C57C93"/>
    <w:rsid w:val="00F9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7A8C7-CFEC-420C-BFCF-6C7491B6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2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71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4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42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971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7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9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906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82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7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96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1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0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617451">
                                              <w:marLeft w:val="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53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Laktsergey LS. Лактюшкин С.К.</dc:creator>
  <cp:keywords/>
  <dc:description/>
  <cp:lastModifiedBy>Laktsergey LS. Лактюшкин С.К.</cp:lastModifiedBy>
  <cp:revision>2</cp:revision>
  <dcterms:created xsi:type="dcterms:W3CDTF">2017-08-16T13:47:00Z</dcterms:created>
  <dcterms:modified xsi:type="dcterms:W3CDTF">2017-08-16T13:49:00Z</dcterms:modified>
</cp:coreProperties>
</file>